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D1" w:rsidRDefault="00246AD1" w:rsidP="00246AD1">
      <w:pPr>
        <w:jc w:val="both"/>
        <w:rPr>
          <w:b/>
          <w:i/>
          <w:sz w:val="28"/>
          <w:szCs w:val="28"/>
          <w:lang w:val="ro-RO"/>
        </w:rPr>
      </w:pPr>
    </w:p>
    <w:p w:rsidR="00246AD1" w:rsidRPr="00EF5B4A" w:rsidRDefault="00246AD1" w:rsidP="00246AD1">
      <w:pPr>
        <w:jc w:val="both"/>
        <w:rPr>
          <w:i/>
          <w:sz w:val="28"/>
          <w:szCs w:val="28"/>
          <w:lang w:val="ro-RO"/>
        </w:rPr>
      </w:pPr>
      <w:r w:rsidRPr="00EF5B4A">
        <w:rPr>
          <w:b/>
          <w:i/>
          <w:sz w:val="28"/>
          <w:szCs w:val="28"/>
          <w:lang w:val="ro-RO"/>
        </w:rPr>
        <w:t>Proiect</w:t>
      </w:r>
    </w:p>
    <w:p w:rsidR="00246AD1" w:rsidRDefault="00246AD1" w:rsidP="00246AD1">
      <w:pPr>
        <w:jc w:val="both"/>
        <w:rPr>
          <w:sz w:val="16"/>
          <w:szCs w:val="16"/>
          <w:lang w:val="ro-RO"/>
        </w:rPr>
      </w:pPr>
    </w:p>
    <w:p w:rsidR="00246AD1" w:rsidRDefault="00246AD1" w:rsidP="00246AD1">
      <w:pPr>
        <w:jc w:val="both"/>
        <w:rPr>
          <w:sz w:val="16"/>
          <w:szCs w:val="16"/>
          <w:lang w:val="ro-RO"/>
        </w:rPr>
      </w:pPr>
    </w:p>
    <w:p w:rsidR="00246AD1" w:rsidRDefault="00246AD1" w:rsidP="00246AD1">
      <w:pPr>
        <w:rPr>
          <w:b/>
          <w:sz w:val="28"/>
          <w:szCs w:val="28"/>
          <w:lang w:val="ro-RO"/>
        </w:rPr>
      </w:pPr>
    </w:p>
    <w:p w:rsidR="00246AD1" w:rsidRDefault="00246AD1" w:rsidP="00246AD1">
      <w:pPr>
        <w:jc w:val="center"/>
        <w:rPr>
          <w:b/>
          <w:sz w:val="28"/>
          <w:szCs w:val="28"/>
          <w:lang w:val="ro-RO"/>
        </w:rPr>
      </w:pPr>
    </w:p>
    <w:p w:rsidR="00246AD1" w:rsidRDefault="00246AD1" w:rsidP="00246AD1">
      <w:pPr>
        <w:jc w:val="center"/>
        <w:rPr>
          <w:b/>
          <w:sz w:val="28"/>
          <w:szCs w:val="28"/>
          <w:lang w:val="ro-RO"/>
        </w:rPr>
      </w:pPr>
    </w:p>
    <w:p w:rsidR="00246AD1" w:rsidRDefault="00246AD1" w:rsidP="00246AD1">
      <w:pPr>
        <w:jc w:val="center"/>
        <w:rPr>
          <w:b/>
          <w:sz w:val="28"/>
          <w:szCs w:val="28"/>
          <w:lang w:val="ro-RO"/>
        </w:rPr>
      </w:pPr>
      <w:r w:rsidRPr="007C6265">
        <w:rPr>
          <w:b/>
          <w:sz w:val="28"/>
          <w:szCs w:val="28"/>
          <w:lang w:val="ro-RO"/>
        </w:rPr>
        <w:t>Regulamentul</w:t>
      </w:r>
    </w:p>
    <w:p w:rsidR="00246AD1" w:rsidRDefault="00246AD1" w:rsidP="00246AD1">
      <w:pPr>
        <w:jc w:val="center"/>
        <w:rPr>
          <w:b/>
          <w:sz w:val="28"/>
          <w:szCs w:val="28"/>
          <w:lang w:val="ro-RO"/>
        </w:rPr>
      </w:pPr>
      <w:r>
        <w:rPr>
          <w:b/>
          <w:sz w:val="28"/>
          <w:szCs w:val="28"/>
          <w:lang w:val="ro-RO"/>
        </w:rPr>
        <w:t>privind condiţiile şi criteriile de stabilire și acordare a ajutorului</w:t>
      </w:r>
    </w:p>
    <w:p w:rsidR="00246AD1" w:rsidRDefault="00246AD1" w:rsidP="00246AD1">
      <w:pPr>
        <w:jc w:val="center"/>
        <w:rPr>
          <w:b/>
          <w:sz w:val="28"/>
          <w:szCs w:val="28"/>
          <w:u w:val="single"/>
          <w:lang w:val="ro-RO"/>
        </w:rPr>
      </w:pPr>
      <w:r>
        <w:rPr>
          <w:b/>
          <w:sz w:val="28"/>
          <w:szCs w:val="28"/>
          <w:lang w:val="ro-RO"/>
        </w:rPr>
        <w:t xml:space="preserve">material din </w:t>
      </w:r>
      <w:r w:rsidRPr="00FF457F">
        <w:rPr>
          <w:b/>
          <w:sz w:val="28"/>
          <w:szCs w:val="28"/>
          <w:lang w:val="ro-RO"/>
        </w:rPr>
        <w:t>Fondul local de susținere socială a populației</w:t>
      </w:r>
    </w:p>
    <w:p w:rsidR="00246AD1" w:rsidRDefault="00246AD1" w:rsidP="00246AD1">
      <w:pPr>
        <w:jc w:val="center"/>
        <w:rPr>
          <w:b/>
          <w:sz w:val="28"/>
          <w:szCs w:val="28"/>
          <w:lang w:val="ro-RO"/>
        </w:rPr>
      </w:pPr>
    </w:p>
    <w:p w:rsidR="00246AD1" w:rsidRDefault="00246AD1" w:rsidP="00246AD1">
      <w:pPr>
        <w:jc w:val="center"/>
        <w:rPr>
          <w:b/>
          <w:sz w:val="16"/>
          <w:szCs w:val="16"/>
          <w:lang w:val="ro-RO"/>
        </w:rPr>
      </w:pPr>
    </w:p>
    <w:p w:rsidR="00246AD1" w:rsidRDefault="00246AD1" w:rsidP="00246AD1">
      <w:pPr>
        <w:jc w:val="center"/>
        <w:rPr>
          <w:b/>
          <w:sz w:val="16"/>
          <w:szCs w:val="16"/>
          <w:lang w:val="ro-RO"/>
        </w:rPr>
      </w:pPr>
    </w:p>
    <w:p w:rsidR="00246AD1" w:rsidRPr="0068613C" w:rsidRDefault="00246AD1" w:rsidP="00246AD1">
      <w:pPr>
        <w:jc w:val="center"/>
        <w:rPr>
          <w:b/>
          <w:sz w:val="16"/>
          <w:szCs w:val="16"/>
          <w:lang w:val="ro-RO"/>
        </w:rPr>
      </w:pPr>
    </w:p>
    <w:p w:rsidR="00246AD1" w:rsidRPr="0002712D" w:rsidRDefault="00246AD1" w:rsidP="00246AD1">
      <w:pPr>
        <w:jc w:val="center"/>
        <w:rPr>
          <w:b/>
          <w:sz w:val="28"/>
          <w:szCs w:val="28"/>
          <w:lang w:val="ro-RO"/>
        </w:rPr>
      </w:pPr>
      <w:r w:rsidRPr="0002712D">
        <w:rPr>
          <w:b/>
          <w:sz w:val="28"/>
          <w:szCs w:val="28"/>
          <w:lang w:val="ro-RO"/>
        </w:rPr>
        <w:t>I  Dispoziţii generale</w:t>
      </w:r>
    </w:p>
    <w:p w:rsidR="00246AD1" w:rsidRPr="0068613C" w:rsidRDefault="00246AD1" w:rsidP="00246AD1">
      <w:pPr>
        <w:jc w:val="both"/>
        <w:rPr>
          <w:sz w:val="16"/>
          <w:szCs w:val="16"/>
          <w:lang w:val="ro-RO"/>
        </w:rPr>
      </w:pPr>
    </w:p>
    <w:p w:rsidR="00246AD1" w:rsidRDefault="00246AD1" w:rsidP="00246AD1">
      <w:pPr>
        <w:numPr>
          <w:ilvl w:val="0"/>
          <w:numId w:val="1"/>
        </w:numPr>
        <w:jc w:val="both"/>
        <w:rPr>
          <w:sz w:val="28"/>
          <w:szCs w:val="28"/>
          <w:lang w:val="ro-RO"/>
        </w:rPr>
      </w:pPr>
      <w:r>
        <w:rPr>
          <w:sz w:val="28"/>
          <w:szCs w:val="28"/>
          <w:lang w:val="ro-RO"/>
        </w:rPr>
        <w:t xml:space="preserve">   Regulamentul privind condiţiile şi criteriile de stabilire și acordarea a ajutorului material din </w:t>
      </w:r>
      <w:r w:rsidRPr="00FF457F">
        <w:rPr>
          <w:sz w:val="28"/>
          <w:szCs w:val="28"/>
          <w:lang w:val="ro-RO"/>
        </w:rPr>
        <w:t>Fondul local de susținere socială a populației</w:t>
      </w:r>
      <w:r>
        <w:rPr>
          <w:sz w:val="28"/>
          <w:szCs w:val="28"/>
          <w:lang w:val="ro-RO"/>
        </w:rPr>
        <w:t xml:space="preserve"> (denumit în continuarie Regulament) este elaborat în temeiul prevederilor Legii nr. 60 din 30.03.2012 </w:t>
      </w:r>
      <w:r w:rsidRPr="00A5042D">
        <w:rPr>
          <w:i/>
          <w:sz w:val="28"/>
          <w:szCs w:val="28"/>
          <w:lang w:val="ro-RO"/>
        </w:rPr>
        <w:t>privind incluziunea socială a persoanelor cu dizabilități</w:t>
      </w:r>
      <w:r>
        <w:rPr>
          <w:i/>
          <w:sz w:val="28"/>
          <w:szCs w:val="28"/>
          <w:lang w:val="ro-RO"/>
        </w:rPr>
        <w:t>.</w:t>
      </w:r>
    </w:p>
    <w:p w:rsidR="00246AD1" w:rsidRDefault="00246AD1" w:rsidP="00246AD1">
      <w:pPr>
        <w:ind w:left="644"/>
        <w:jc w:val="both"/>
        <w:rPr>
          <w:sz w:val="28"/>
          <w:szCs w:val="28"/>
          <w:lang w:val="ro-RO"/>
        </w:rPr>
      </w:pPr>
    </w:p>
    <w:p w:rsidR="00246AD1" w:rsidRDefault="00246AD1" w:rsidP="00246AD1">
      <w:pPr>
        <w:numPr>
          <w:ilvl w:val="0"/>
          <w:numId w:val="1"/>
        </w:numPr>
        <w:jc w:val="both"/>
        <w:rPr>
          <w:sz w:val="28"/>
          <w:szCs w:val="28"/>
          <w:lang w:val="ro-RO"/>
        </w:rPr>
      </w:pPr>
      <w:r>
        <w:rPr>
          <w:sz w:val="28"/>
          <w:szCs w:val="28"/>
          <w:lang w:val="ro-RO"/>
        </w:rPr>
        <w:t xml:space="preserve">  Principiul de bază la stabilirea şi distribuirea mijloacelor </w:t>
      </w:r>
      <w:r w:rsidRPr="00EF5B4A">
        <w:rPr>
          <w:sz w:val="28"/>
          <w:szCs w:val="28"/>
          <w:lang w:val="ro-RO"/>
        </w:rPr>
        <w:t xml:space="preserve">fondului local de susținere socială a populației </w:t>
      </w:r>
      <w:r>
        <w:rPr>
          <w:sz w:val="28"/>
          <w:szCs w:val="28"/>
          <w:lang w:val="ro-RO"/>
        </w:rPr>
        <w:t>este acordarea ajutorului material solicitanţilor, ale căror familii sunt afectate de sărăcie în cea mai mare măsură.</w:t>
      </w:r>
    </w:p>
    <w:p w:rsidR="00246AD1" w:rsidRDefault="00246AD1" w:rsidP="00246AD1">
      <w:pPr>
        <w:ind w:left="75"/>
        <w:jc w:val="both"/>
        <w:rPr>
          <w:sz w:val="28"/>
          <w:szCs w:val="28"/>
          <w:lang w:val="ro-RO"/>
        </w:rPr>
      </w:pPr>
    </w:p>
    <w:p w:rsidR="00246AD1" w:rsidRPr="00462129" w:rsidRDefault="00246AD1" w:rsidP="00246AD1">
      <w:pPr>
        <w:numPr>
          <w:ilvl w:val="0"/>
          <w:numId w:val="1"/>
        </w:numPr>
        <w:jc w:val="both"/>
        <w:rPr>
          <w:sz w:val="28"/>
          <w:szCs w:val="28"/>
          <w:lang w:val="ro-RO"/>
        </w:rPr>
      </w:pPr>
      <w:r>
        <w:rPr>
          <w:sz w:val="28"/>
          <w:szCs w:val="28"/>
          <w:lang w:val="ro-RO"/>
        </w:rPr>
        <w:t xml:space="preserve">  Ajutorul material se acordă persoanelor socialmente vulnerabile, domiciliate în or. Cricova: </w:t>
      </w:r>
    </w:p>
    <w:p w:rsidR="00246AD1" w:rsidRDefault="00246AD1" w:rsidP="00246AD1">
      <w:pPr>
        <w:numPr>
          <w:ilvl w:val="1"/>
          <w:numId w:val="3"/>
        </w:numPr>
        <w:jc w:val="both"/>
        <w:rPr>
          <w:sz w:val="28"/>
          <w:szCs w:val="28"/>
          <w:lang w:val="ro-RO"/>
        </w:rPr>
      </w:pPr>
      <w:r>
        <w:rPr>
          <w:sz w:val="28"/>
          <w:szCs w:val="28"/>
          <w:lang w:val="ro-RO"/>
        </w:rPr>
        <w:t>. pentru procurarea produselor alimentare (inclusiv produselor alimentare speciale);</w:t>
      </w:r>
    </w:p>
    <w:p w:rsidR="00246AD1" w:rsidRDefault="00246AD1" w:rsidP="00246AD1">
      <w:pPr>
        <w:numPr>
          <w:ilvl w:val="1"/>
          <w:numId w:val="3"/>
        </w:numPr>
        <w:jc w:val="both"/>
        <w:rPr>
          <w:sz w:val="28"/>
          <w:szCs w:val="28"/>
          <w:lang w:val="ro-RO"/>
        </w:rPr>
      </w:pPr>
      <w:r>
        <w:rPr>
          <w:sz w:val="28"/>
          <w:szCs w:val="28"/>
          <w:lang w:val="ro-RO"/>
        </w:rPr>
        <w:t>. pentru procurarea articolelor  de primă necesitate;</w:t>
      </w:r>
    </w:p>
    <w:p w:rsidR="00246AD1" w:rsidRDefault="00246AD1" w:rsidP="00246AD1">
      <w:pPr>
        <w:numPr>
          <w:ilvl w:val="1"/>
          <w:numId w:val="3"/>
        </w:numPr>
        <w:jc w:val="both"/>
        <w:rPr>
          <w:sz w:val="28"/>
          <w:szCs w:val="28"/>
          <w:lang w:val="ro-RO"/>
        </w:rPr>
      </w:pPr>
      <w:r>
        <w:rPr>
          <w:sz w:val="28"/>
          <w:szCs w:val="28"/>
          <w:lang w:val="ro-RO"/>
        </w:rPr>
        <w:t>. pentru procurarea medicamentelor;</w:t>
      </w:r>
    </w:p>
    <w:p w:rsidR="00246AD1" w:rsidRDefault="00246AD1" w:rsidP="00246AD1">
      <w:pPr>
        <w:numPr>
          <w:ilvl w:val="1"/>
          <w:numId w:val="3"/>
        </w:numPr>
        <w:jc w:val="both"/>
        <w:rPr>
          <w:sz w:val="28"/>
          <w:szCs w:val="28"/>
          <w:lang w:val="ro-RO"/>
        </w:rPr>
      </w:pPr>
      <w:r>
        <w:rPr>
          <w:sz w:val="28"/>
          <w:szCs w:val="28"/>
          <w:lang w:val="ro-RO"/>
        </w:rPr>
        <w:t>. pentru depășirea situațiilor de dificultate cu un impact grav asupra stării materiale a familiei.</w:t>
      </w:r>
    </w:p>
    <w:p w:rsidR="00246AD1" w:rsidRDefault="00246AD1" w:rsidP="00246AD1">
      <w:pPr>
        <w:ind w:left="435"/>
        <w:jc w:val="both"/>
        <w:rPr>
          <w:sz w:val="28"/>
          <w:szCs w:val="28"/>
          <w:lang w:val="ro-RO"/>
        </w:rPr>
      </w:pPr>
    </w:p>
    <w:p w:rsidR="00246AD1" w:rsidRDefault="00246AD1" w:rsidP="00246AD1">
      <w:pPr>
        <w:ind w:left="75"/>
        <w:jc w:val="both"/>
        <w:rPr>
          <w:sz w:val="28"/>
          <w:szCs w:val="28"/>
          <w:lang w:val="ro-RO"/>
        </w:rPr>
      </w:pPr>
    </w:p>
    <w:p w:rsidR="00246AD1" w:rsidRDefault="00246AD1" w:rsidP="00246AD1">
      <w:pPr>
        <w:numPr>
          <w:ilvl w:val="0"/>
          <w:numId w:val="1"/>
        </w:numPr>
        <w:jc w:val="both"/>
        <w:rPr>
          <w:sz w:val="28"/>
          <w:szCs w:val="28"/>
          <w:lang w:val="ro-RO"/>
        </w:rPr>
      </w:pPr>
      <w:r>
        <w:rPr>
          <w:sz w:val="28"/>
          <w:szCs w:val="28"/>
          <w:lang w:val="ro-RO"/>
        </w:rPr>
        <w:t xml:space="preserve">  Persoana care completează şi depune cererea de acordare a ajutorului material este titularul ajutorului material, iar familia ei este beneficiarul ajutorului material.</w:t>
      </w:r>
    </w:p>
    <w:p w:rsidR="00246AD1" w:rsidRDefault="00246AD1" w:rsidP="00246AD1">
      <w:pPr>
        <w:ind w:left="435"/>
        <w:jc w:val="both"/>
        <w:rPr>
          <w:sz w:val="28"/>
          <w:szCs w:val="28"/>
          <w:lang w:val="ro-RO"/>
        </w:rPr>
      </w:pPr>
    </w:p>
    <w:p w:rsidR="00246AD1" w:rsidRDefault="00246AD1" w:rsidP="00246AD1">
      <w:pPr>
        <w:numPr>
          <w:ilvl w:val="0"/>
          <w:numId w:val="1"/>
        </w:numPr>
        <w:jc w:val="both"/>
        <w:rPr>
          <w:sz w:val="28"/>
          <w:szCs w:val="28"/>
          <w:lang w:val="ro-RO"/>
        </w:rPr>
      </w:pPr>
      <w:r>
        <w:rPr>
          <w:sz w:val="28"/>
          <w:szCs w:val="28"/>
          <w:lang w:val="ro-RO"/>
        </w:rPr>
        <w:t>Venitul global mediu lunar al familiei beneficiare de ajutor material nu va depăși suma de 1 800 lei.</w:t>
      </w:r>
    </w:p>
    <w:p w:rsidR="00246AD1" w:rsidRDefault="00246AD1" w:rsidP="00246AD1">
      <w:pPr>
        <w:ind w:left="75"/>
        <w:jc w:val="both"/>
        <w:rPr>
          <w:sz w:val="28"/>
          <w:szCs w:val="28"/>
          <w:lang w:val="ro-RO"/>
        </w:rPr>
      </w:pPr>
    </w:p>
    <w:p w:rsidR="00246AD1" w:rsidRDefault="00246AD1" w:rsidP="00246AD1">
      <w:pPr>
        <w:numPr>
          <w:ilvl w:val="0"/>
          <w:numId w:val="1"/>
        </w:numPr>
        <w:jc w:val="both"/>
        <w:rPr>
          <w:sz w:val="28"/>
          <w:szCs w:val="28"/>
          <w:u w:val="single"/>
          <w:lang w:val="ro-RO"/>
        </w:rPr>
      </w:pPr>
      <w:r>
        <w:rPr>
          <w:sz w:val="28"/>
          <w:szCs w:val="28"/>
          <w:lang w:val="ro-RO"/>
        </w:rPr>
        <w:t xml:space="preserve">Ajutorul material este stabilit de către </w:t>
      </w:r>
      <w:r w:rsidRPr="00043A30">
        <w:rPr>
          <w:sz w:val="28"/>
          <w:szCs w:val="28"/>
          <w:lang w:val="ro-RO"/>
        </w:rPr>
        <w:t>Comisia de stabilire și acordare a ajutorului material  (denumită în continuare Comisie).</w:t>
      </w:r>
    </w:p>
    <w:p w:rsidR="00246AD1" w:rsidRDefault="00246AD1" w:rsidP="00246AD1">
      <w:pPr>
        <w:pStyle w:val="a3"/>
        <w:rPr>
          <w:sz w:val="16"/>
          <w:szCs w:val="16"/>
          <w:lang w:val="ro-RO"/>
        </w:rPr>
      </w:pPr>
    </w:p>
    <w:p w:rsidR="00246AD1" w:rsidRDefault="00246AD1" w:rsidP="00246AD1">
      <w:pPr>
        <w:ind w:left="435"/>
        <w:jc w:val="both"/>
        <w:rPr>
          <w:sz w:val="16"/>
          <w:szCs w:val="16"/>
          <w:lang w:val="ro-RO"/>
        </w:rPr>
      </w:pPr>
    </w:p>
    <w:p w:rsidR="00246AD1" w:rsidRDefault="00246AD1" w:rsidP="00246AD1">
      <w:pPr>
        <w:ind w:left="435"/>
        <w:jc w:val="both"/>
        <w:rPr>
          <w:sz w:val="16"/>
          <w:szCs w:val="16"/>
          <w:lang w:val="ro-RO"/>
        </w:rPr>
      </w:pPr>
    </w:p>
    <w:p w:rsidR="00246AD1" w:rsidRDefault="00246AD1" w:rsidP="00246AD1">
      <w:pPr>
        <w:ind w:left="435"/>
        <w:jc w:val="both"/>
        <w:rPr>
          <w:sz w:val="16"/>
          <w:szCs w:val="16"/>
          <w:lang w:val="ro-RO"/>
        </w:rPr>
      </w:pPr>
    </w:p>
    <w:p w:rsidR="00246AD1" w:rsidRDefault="00246AD1" w:rsidP="00246AD1">
      <w:pPr>
        <w:ind w:left="435"/>
        <w:jc w:val="both"/>
        <w:rPr>
          <w:sz w:val="16"/>
          <w:szCs w:val="16"/>
          <w:lang w:val="ro-RO"/>
        </w:rPr>
      </w:pPr>
    </w:p>
    <w:p w:rsidR="00246AD1" w:rsidRDefault="00246AD1" w:rsidP="00246AD1">
      <w:pPr>
        <w:ind w:left="435"/>
        <w:jc w:val="both"/>
        <w:rPr>
          <w:sz w:val="16"/>
          <w:szCs w:val="16"/>
          <w:lang w:val="ro-RO"/>
        </w:rPr>
      </w:pPr>
    </w:p>
    <w:p w:rsidR="00246AD1" w:rsidRDefault="00246AD1" w:rsidP="00246AD1">
      <w:pPr>
        <w:ind w:left="435"/>
        <w:jc w:val="both"/>
        <w:rPr>
          <w:sz w:val="16"/>
          <w:szCs w:val="16"/>
          <w:lang w:val="ro-RO"/>
        </w:rPr>
      </w:pPr>
    </w:p>
    <w:p w:rsidR="00246AD1" w:rsidRDefault="00246AD1" w:rsidP="00246AD1">
      <w:pPr>
        <w:ind w:left="435"/>
        <w:jc w:val="both"/>
        <w:rPr>
          <w:sz w:val="16"/>
          <w:szCs w:val="16"/>
          <w:lang w:val="ro-RO"/>
        </w:rPr>
      </w:pPr>
    </w:p>
    <w:p w:rsidR="00246AD1" w:rsidRDefault="00246AD1" w:rsidP="00246AD1">
      <w:pPr>
        <w:ind w:left="435"/>
        <w:jc w:val="both"/>
        <w:rPr>
          <w:sz w:val="16"/>
          <w:szCs w:val="16"/>
          <w:lang w:val="ro-RO"/>
        </w:rPr>
      </w:pPr>
    </w:p>
    <w:p w:rsidR="00246AD1" w:rsidRDefault="00246AD1" w:rsidP="00246AD1">
      <w:pPr>
        <w:ind w:left="435"/>
        <w:jc w:val="both"/>
        <w:rPr>
          <w:sz w:val="16"/>
          <w:szCs w:val="16"/>
          <w:lang w:val="ro-RO"/>
        </w:rPr>
      </w:pPr>
    </w:p>
    <w:p w:rsidR="00246AD1" w:rsidRDefault="00246AD1" w:rsidP="00246AD1">
      <w:pPr>
        <w:ind w:left="435"/>
        <w:jc w:val="both"/>
        <w:rPr>
          <w:sz w:val="16"/>
          <w:szCs w:val="16"/>
          <w:lang w:val="ro-RO"/>
        </w:rPr>
      </w:pPr>
      <w:bookmarkStart w:id="0" w:name="_GoBack"/>
      <w:bookmarkEnd w:id="0"/>
    </w:p>
    <w:p w:rsidR="00246AD1" w:rsidRDefault="00246AD1" w:rsidP="00246AD1">
      <w:pPr>
        <w:ind w:left="435"/>
        <w:jc w:val="both"/>
        <w:rPr>
          <w:sz w:val="16"/>
          <w:szCs w:val="16"/>
          <w:lang w:val="ro-RO"/>
        </w:rPr>
      </w:pPr>
    </w:p>
    <w:p w:rsidR="00246AD1" w:rsidRPr="00E864FB" w:rsidRDefault="00246AD1" w:rsidP="00246AD1">
      <w:pPr>
        <w:ind w:left="435"/>
        <w:jc w:val="both"/>
        <w:rPr>
          <w:sz w:val="16"/>
          <w:szCs w:val="16"/>
          <w:lang w:val="ro-RO"/>
        </w:rPr>
      </w:pPr>
    </w:p>
    <w:p w:rsidR="00246AD1" w:rsidRDefault="00246AD1" w:rsidP="00246AD1">
      <w:pPr>
        <w:ind w:left="75"/>
        <w:jc w:val="both"/>
        <w:rPr>
          <w:sz w:val="28"/>
          <w:szCs w:val="28"/>
          <w:lang w:val="ro-RO"/>
        </w:rPr>
      </w:pPr>
      <w:r>
        <w:rPr>
          <w:sz w:val="28"/>
          <w:szCs w:val="28"/>
          <w:lang w:val="ro-RO"/>
        </w:rPr>
        <w:t xml:space="preserve"> </w:t>
      </w:r>
    </w:p>
    <w:p w:rsidR="00246AD1" w:rsidRPr="0068613C" w:rsidRDefault="00246AD1" w:rsidP="00246AD1">
      <w:pPr>
        <w:ind w:left="75"/>
        <w:jc w:val="both"/>
        <w:rPr>
          <w:sz w:val="16"/>
          <w:szCs w:val="16"/>
          <w:lang w:val="ro-RO"/>
        </w:rPr>
      </w:pPr>
    </w:p>
    <w:p w:rsidR="00246AD1" w:rsidRPr="0002712D" w:rsidRDefault="00246AD1" w:rsidP="00246AD1">
      <w:pPr>
        <w:ind w:left="435"/>
        <w:jc w:val="center"/>
        <w:rPr>
          <w:b/>
          <w:sz w:val="28"/>
          <w:szCs w:val="28"/>
          <w:lang w:val="ro-RO"/>
        </w:rPr>
      </w:pPr>
      <w:r w:rsidRPr="0002712D">
        <w:rPr>
          <w:b/>
          <w:sz w:val="28"/>
          <w:szCs w:val="28"/>
          <w:lang w:val="ro-RO"/>
        </w:rPr>
        <w:t xml:space="preserve">II </w:t>
      </w:r>
      <w:r>
        <w:rPr>
          <w:b/>
          <w:sz w:val="28"/>
          <w:szCs w:val="28"/>
          <w:lang w:val="ro-RO"/>
        </w:rPr>
        <w:t>Dreptul la ajutor material  și beneficiarii acestuia</w:t>
      </w:r>
    </w:p>
    <w:p w:rsidR="00246AD1" w:rsidRPr="0068613C" w:rsidRDefault="00246AD1" w:rsidP="00246AD1">
      <w:pPr>
        <w:ind w:left="435"/>
        <w:jc w:val="both"/>
        <w:rPr>
          <w:b/>
          <w:sz w:val="16"/>
          <w:szCs w:val="16"/>
          <w:lang w:val="ro-RO"/>
        </w:rPr>
      </w:pPr>
    </w:p>
    <w:p w:rsidR="00246AD1" w:rsidRDefault="00246AD1" w:rsidP="00246AD1">
      <w:pPr>
        <w:numPr>
          <w:ilvl w:val="0"/>
          <w:numId w:val="1"/>
        </w:numPr>
        <w:jc w:val="both"/>
        <w:rPr>
          <w:sz w:val="28"/>
          <w:szCs w:val="28"/>
          <w:lang w:val="ro-RO"/>
        </w:rPr>
      </w:pPr>
      <w:r>
        <w:rPr>
          <w:sz w:val="28"/>
          <w:szCs w:val="28"/>
          <w:lang w:val="ro-RO"/>
        </w:rPr>
        <w:t xml:space="preserve">  Dreptul la obținerea ajutorului material îl au următoarele categorii de persoane</w:t>
      </w:r>
      <w:r w:rsidRPr="00043A30">
        <w:rPr>
          <w:sz w:val="28"/>
          <w:szCs w:val="28"/>
          <w:lang w:val="ro-RO"/>
        </w:rPr>
        <w:t xml:space="preserve"> cu venituri care nu depășesc venitul global mediu lunar stabilit conform prezentului Regulament:</w:t>
      </w:r>
    </w:p>
    <w:p w:rsidR="00246AD1" w:rsidRPr="00086245" w:rsidRDefault="00246AD1" w:rsidP="00246AD1">
      <w:pPr>
        <w:jc w:val="both"/>
        <w:rPr>
          <w:b/>
          <w:sz w:val="28"/>
          <w:szCs w:val="28"/>
          <w:lang w:val="ro-RO"/>
        </w:rPr>
      </w:pPr>
    </w:p>
    <w:p w:rsidR="00246AD1" w:rsidRPr="00043A30" w:rsidRDefault="00246AD1" w:rsidP="00246AD1">
      <w:pPr>
        <w:numPr>
          <w:ilvl w:val="0"/>
          <w:numId w:val="4"/>
        </w:numPr>
        <w:jc w:val="both"/>
        <w:rPr>
          <w:sz w:val="28"/>
          <w:szCs w:val="28"/>
          <w:lang w:val="ro-RO"/>
        </w:rPr>
      </w:pPr>
      <w:r>
        <w:rPr>
          <w:sz w:val="28"/>
          <w:szCs w:val="28"/>
          <w:lang w:val="ro-RO"/>
        </w:rPr>
        <w:t xml:space="preserve">persoane cu dizabilitate sau  familii cu copii cu dizabilitate </w:t>
      </w:r>
      <w:r w:rsidRPr="00043A30">
        <w:rPr>
          <w:sz w:val="28"/>
          <w:szCs w:val="28"/>
          <w:lang w:val="ro-RO"/>
        </w:rPr>
        <w:t xml:space="preserve">(severă sau   </w:t>
      </w:r>
    </w:p>
    <w:p w:rsidR="00246AD1" w:rsidRDefault="00246AD1" w:rsidP="00246AD1">
      <w:pPr>
        <w:ind w:left="1155"/>
        <w:jc w:val="both"/>
        <w:rPr>
          <w:sz w:val="28"/>
          <w:szCs w:val="28"/>
          <w:lang w:val="ro-RO"/>
        </w:rPr>
      </w:pPr>
      <w:r w:rsidRPr="00043A30">
        <w:rPr>
          <w:sz w:val="28"/>
          <w:szCs w:val="28"/>
          <w:lang w:val="ro-RO"/>
        </w:rPr>
        <w:t xml:space="preserve"> accentuată);</w:t>
      </w:r>
    </w:p>
    <w:p w:rsidR="00246AD1" w:rsidRPr="00F23B47" w:rsidRDefault="00246AD1" w:rsidP="00246AD1">
      <w:pPr>
        <w:ind w:left="709"/>
        <w:jc w:val="both"/>
        <w:rPr>
          <w:sz w:val="28"/>
          <w:szCs w:val="28"/>
          <w:lang w:val="ro-RO"/>
        </w:rPr>
      </w:pPr>
      <w:r>
        <w:rPr>
          <w:sz w:val="28"/>
          <w:szCs w:val="28"/>
          <w:lang w:val="ro-RO"/>
        </w:rPr>
        <w:t xml:space="preserve"> b)  pensionari;</w:t>
      </w:r>
    </w:p>
    <w:p w:rsidR="00246AD1" w:rsidRPr="00043A30" w:rsidRDefault="00246AD1" w:rsidP="00246AD1">
      <w:pPr>
        <w:jc w:val="both"/>
        <w:rPr>
          <w:sz w:val="28"/>
          <w:szCs w:val="28"/>
          <w:lang w:val="ro-RO"/>
        </w:rPr>
      </w:pPr>
      <w:r>
        <w:rPr>
          <w:sz w:val="28"/>
          <w:szCs w:val="28"/>
          <w:lang w:val="ro-RO"/>
        </w:rPr>
        <w:t xml:space="preserve">           c)  familii </w:t>
      </w:r>
      <w:r w:rsidRPr="00630919">
        <w:rPr>
          <w:sz w:val="28"/>
          <w:szCs w:val="28"/>
          <w:lang w:val="ro-RO"/>
        </w:rPr>
        <w:t>numeroase</w:t>
      </w:r>
      <w:r>
        <w:rPr>
          <w:sz w:val="28"/>
          <w:szCs w:val="28"/>
          <w:lang w:val="ro-RO"/>
        </w:rPr>
        <w:t xml:space="preserve"> </w:t>
      </w:r>
      <w:r w:rsidRPr="00043A30">
        <w:rPr>
          <w:sz w:val="28"/>
          <w:szCs w:val="28"/>
          <w:lang w:val="ro-RO"/>
        </w:rPr>
        <w:t xml:space="preserve">(4 copii și mai  mulți); </w:t>
      </w:r>
    </w:p>
    <w:p w:rsidR="00246AD1" w:rsidRPr="00043A30" w:rsidRDefault="00246AD1" w:rsidP="00246AD1">
      <w:pPr>
        <w:jc w:val="both"/>
        <w:rPr>
          <w:sz w:val="28"/>
          <w:szCs w:val="28"/>
          <w:lang w:val="en-US"/>
        </w:rPr>
      </w:pPr>
    </w:p>
    <w:p w:rsidR="00246AD1" w:rsidRDefault="00246AD1" w:rsidP="00246AD1">
      <w:pPr>
        <w:numPr>
          <w:ilvl w:val="0"/>
          <w:numId w:val="1"/>
        </w:numPr>
        <w:jc w:val="both"/>
        <w:rPr>
          <w:sz w:val="28"/>
          <w:szCs w:val="28"/>
          <w:lang w:val="ro-RO"/>
        </w:rPr>
      </w:pPr>
      <w:r>
        <w:rPr>
          <w:sz w:val="28"/>
          <w:szCs w:val="28"/>
          <w:lang w:val="ro-RO"/>
        </w:rPr>
        <w:t xml:space="preserve">  Ajutorul material se acordă, de regulă, o singură dată pe parcursul anului în curs, reieşind din disponibilul mijloacelor </w:t>
      </w:r>
      <w:r w:rsidRPr="00EF5B4A">
        <w:rPr>
          <w:sz w:val="28"/>
          <w:szCs w:val="28"/>
          <w:lang w:val="ro-RO"/>
        </w:rPr>
        <w:t>fondului local de susținere socială a populației</w:t>
      </w:r>
      <w:r>
        <w:rPr>
          <w:sz w:val="28"/>
          <w:szCs w:val="28"/>
          <w:lang w:val="ro-RO"/>
        </w:rPr>
        <w:t xml:space="preserve">. </w:t>
      </w:r>
    </w:p>
    <w:p w:rsidR="00246AD1" w:rsidRDefault="00246AD1" w:rsidP="00246AD1">
      <w:pPr>
        <w:ind w:left="75"/>
        <w:jc w:val="both"/>
        <w:rPr>
          <w:sz w:val="28"/>
          <w:szCs w:val="28"/>
          <w:lang w:val="ro-RO"/>
        </w:rPr>
      </w:pPr>
    </w:p>
    <w:p w:rsidR="00246AD1" w:rsidRDefault="00246AD1" w:rsidP="00246AD1">
      <w:pPr>
        <w:numPr>
          <w:ilvl w:val="0"/>
          <w:numId w:val="1"/>
        </w:numPr>
        <w:jc w:val="both"/>
        <w:rPr>
          <w:sz w:val="28"/>
          <w:szCs w:val="28"/>
          <w:lang w:val="ro-RO"/>
        </w:rPr>
      </w:pPr>
      <w:r>
        <w:rPr>
          <w:sz w:val="28"/>
          <w:szCs w:val="28"/>
          <w:lang w:val="ro-RO"/>
        </w:rPr>
        <w:t xml:space="preserve">   Examinarea solicitării ajutorului material în anul imediat următor e posibilă, de regulă, numai după expirarea unui termen de 11 luni de la data primirii ajutorului. </w:t>
      </w:r>
    </w:p>
    <w:p w:rsidR="00246AD1" w:rsidRDefault="00246AD1" w:rsidP="00246AD1">
      <w:pPr>
        <w:jc w:val="both"/>
        <w:rPr>
          <w:sz w:val="28"/>
          <w:szCs w:val="28"/>
          <w:lang w:val="ro-RO"/>
        </w:rPr>
      </w:pPr>
    </w:p>
    <w:p w:rsidR="00246AD1" w:rsidRPr="00EA1DEB" w:rsidRDefault="00246AD1" w:rsidP="00246AD1">
      <w:pPr>
        <w:numPr>
          <w:ilvl w:val="0"/>
          <w:numId w:val="1"/>
        </w:numPr>
        <w:jc w:val="both"/>
        <w:rPr>
          <w:sz w:val="28"/>
          <w:szCs w:val="28"/>
          <w:lang w:val="ro-RO"/>
        </w:rPr>
      </w:pPr>
      <w:r w:rsidRPr="00EA1DEB">
        <w:rPr>
          <w:sz w:val="28"/>
          <w:szCs w:val="28"/>
          <w:lang w:val="ro-RO"/>
        </w:rPr>
        <w:t xml:space="preserve">   Prin derogare de la pct. 7 și reieşind din disponibilul mijloacelor fondului local de susținere socială a populației, ajutorul material poate fi acordat și altor persoane social vulnerabile</w:t>
      </w:r>
      <w:r>
        <w:rPr>
          <w:sz w:val="28"/>
          <w:szCs w:val="28"/>
          <w:lang w:val="ro-RO"/>
        </w:rPr>
        <w:t>.</w:t>
      </w:r>
    </w:p>
    <w:p w:rsidR="00246AD1" w:rsidRDefault="00246AD1" w:rsidP="00246AD1">
      <w:pPr>
        <w:ind w:left="75"/>
        <w:jc w:val="both"/>
        <w:rPr>
          <w:sz w:val="28"/>
          <w:szCs w:val="28"/>
          <w:lang w:val="ro-RO"/>
        </w:rPr>
      </w:pPr>
    </w:p>
    <w:p w:rsidR="00246AD1" w:rsidRPr="001C6988" w:rsidRDefault="00246AD1" w:rsidP="00246AD1">
      <w:pPr>
        <w:ind w:left="75"/>
        <w:jc w:val="both"/>
        <w:rPr>
          <w:sz w:val="16"/>
          <w:szCs w:val="16"/>
          <w:lang w:val="ro-RO"/>
        </w:rPr>
      </w:pPr>
      <w:r w:rsidRPr="001C6988">
        <w:rPr>
          <w:sz w:val="28"/>
          <w:szCs w:val="28"/>
          <w:lang w:val="ro-RO"/>
        </w:rPr>
        <w:t xml:space="preserve"> </w:t>
      </w:r>
    </w:p>
    <w:p w:rsidR="00246AD1" w:rsidRDefault="00246AD1" w:rsidP="00246AD1">
      <w:pPr>
        <w:ind w:left="75"/>
        <w:jc w:val="center"/>
        <w:rPr>
          <w:sz w:val="28"/>
          <w:szCs w:val="28"/>
          <w:lang w:val="ro-RO"/>
        </w:rPr>
      </w:pPr>
      <w:r w:rsidRPr="00773C41">
        <w:rPr>
          <w:b/>
          <w:sz w:val="28"/>
          <w:szCs w:val="28"/>
          <w:lang w:val="ro-RO"/>
        </w:rPr>
        <w:t>III Criter</w:t>
      </w:r>
      <w:r>
        <w:rPr>
          <w:b/>
          <w:sz w:val="28"/>
          <w:szCs w:val="28"/>
          <w:lang w:val="ro-RO"/>
        </w:rPr>
        <w:t>i</w:t>
      </w:r>
      <w:r w:rsidRPr="00773C41">
        <w:rPr>
          <w:b/>
          <w:sz w:val="28"/>
          <w:szCs w:val="28"/>
          <w:lang w:val="ro-RO"/>
        </w:rPr>
        <w:t>il</w:t>
      </w:r>
      <w:r>
        <w:rPr>
          <w:b/>
          <w:sz w:val="28"/>
          <w:szCs w:val="28"/>
          <w:lang w:val="ro-RO"/>
        </w:rPr>
        <w:t>e</w:t>
      </w:r>
      <w:r w:rsidRPr="00773C41">
        <w:rPr>
          <w:b/>
          <w:sz w:val="28"/>
          <w:szCs w:val="28"/>
          <w:lang w:val="ro-RO"/>
        </w:rPr>
        <w:t xml:space="preserve"> de stabilire a ajutorului material b</w:t>
      </w:r>
      <w:r>
        <w:rPr>
          <w:b/>
          <w:sz w:val="28"/>
          <w:szCs w:val="28"/>
          <w:lang w:val="ro-RO"/>
        </w:rPr>
        <w:t>e</w:t>
      </w:r>
      <w:r w:rsidRPr="00773C41">
        <w:rPr>
          <w:b/>
          <w:sz w:val="28"/>
          <w:szCs w:val="28"/>
          <w:lang w:val="ro-RO"/>
        </w:rPr>
        <w:t>neficiarilor</w:t>
      </w:r>
      <w:r>
        <w:rPr>
          <w:sz w:val="28"/>
          <w:szCs w:val="28"/>
          <w:lang w:val="ro-RO"/>
        </w:rPr>
        <w:t>.</w:t>
      </w:r>
    </w:p>
    <w:p w:rsidR="00246AD1" w:rsidRPr="0068613C" w:rsidRDefault="00246AD1" w:rsidP="00246AD1">
      <w:pPr>
        <w:ind w:left="75"/>
        <w:jc w:val="both"/>
        <w:rPr>
          <w:sz w:val="16"/>
          <w:szCs w:val="16"/>
          <w:lang w:val="ro-RO"/>
        </w:rPr>
      </w:pPr>
    </w:p>
    <w:p w:rsidR="00246AD1" w:rsidRDefault="00246AD1" w:rsidP="00246AD1">
      <w:pPr>
        <w:numPr>
          <w:ilvl w:val="0"/>
          <w:numId w:val="1"/>
        </w:numPr>
        <w:jc w:val="both"/>
        <w:rPr>
          <w:sz w:val="28"/>
          <w:szCs w:val="28"/>
          <w:lang w:val="ro-RO"/>
        </w:rPr>
      </w:pPr>
      <w:r>
        <w:rPr>
          <w:sz w:val="28"/>
          <w:szCs w:val="28"/>
          <w:lang w:val="ro-RO"/>
        </w:rPr>
        <w:t xml:space="preserve">  Criteriul de bază la calcularea cuantumului ajutorului material este venitul global mediu revenit la un membru al familiei obţinut în luna precedentă din plăţi sociale, salarii şi alte surse suplimentare. De asemenea, se iau în consideraţie condiţiile de trai, bunurile imobile şi mobile costisitoare, aflate în proprietatea familiei (construcţii, terenuri agricole, mijloace de transport, utilaj, obiecte de lux, etc) declarate în ancheta socială (anexa nr. 1). </w:t>
      </w:r>
    </w:p>
    <w:p w:rsidR="00246AD1" w:rsidRDefault="00246AD1" w:rsidP="00246AD1">
      <w:pPr>
        <w:jc w:val="both"/>
        <w:rPr>
          <w:sz w:val="28"/>
          <w:szCs w:val="28"/>
          <w:lang w:val="ro-RO"/>
        </w:rPr>
      </w:pPr>
    </w:p>
    <w:p w:rsidR="00246AD1" w:rsidRPr="00101AEA" w:rsidRDefault="00246AD1" w:rsidP="00246AD1">
      <w:pPr>
        <w:numPr>
          <w:ilvl w:val="0"/>
          <w:numId w:val="1"/>
        </w:numPr>
        <w:jc w:val="both"/>
        <w:rPr>
          <w:sz w:val="28"/>
          <w:szCs w:val="28"/>
          <w:lang w:val="ro-RO"/>
        </w:rPr>
      </w:pPr>
      <w:r>
        <w:rPr>
          <w:sz w:val="28"/>
          <w:szCs w:val="28"/>
          <w:lang w:val="ro-RO"/>
        </w:rPr>
        <w:t xml:space="preserve"> La fel va fi evaluată </w:t>
      </w:r>
      <w:r w:rsidRPr="00101AEA">
        <w:rPr>
          <w:sz w:val="28"/>
          <w:szCs w:val="28"/>
          <w:lang w:val="ro-RO"/>
        </w:rPr>
        <w:t>gravitatea</w:t>
      </w:r>
      <w:r>
        <w:rPr>
          <w:sz w:val="28"/>
          <w:szCs w:val="28"/>
          <w:lang w:val="ro-RO"/>
        </w:rPr>
        <w:t xml:space="preserve"> consecinţelor circumstanţelor prin prezentarea unor acte justificative care confirmă circumstanţele cu impact negativ asupra bunăstării persoanei (familiei) solicitante, </w:t>
      </w:r>
      <w:r w:rsidRPr="00101AEA">
        <w:rPr>
          <w:sz w:val="28"/>
          <w:szCs w:val="28"/>
          <w:lang w:val="ro-RO"/>
        </w:rPr>
        <w:t xml:space="preserve">capacitatea de a ieşi din impact de sine stătător, precum şi disponibilul mijloacelor în </w:t>
      </w:r>
      <w:r w:rsidRPr="00EF5B4A">
        <w:rPr>
          <w:sz w:val="28"/>
          <w:szCs w:val="28"/>
          <w:lang w:val="ro-RO"/>
        </w:rPr>
        <w:t>fondul local de susținere socială a populației</w:t>
      </w:r>
      <w:r w:rsidRPr="00101AEA">
        <w:rPr>
          <w:sz w:val="28"/>
          <w:szCs w:val="28"/>
          <w:lang w:val="ro-RO"/>
        </w:rPr>
        <w:t>.</w:t>
      </w:r>
    </w:p>
    <w:p w:rsidR="00246AD1" w:rsidRPr="0068613C" w:rsidRDefault="00246AD1" w:rsidP="00246AD1">
      <w:pPr>
        <w:ind w:left="426" w:hanging="426"/>
        <w:jc w:val="both"/>
        <w:rPr>
          <w:sz w:val="16"/>
          <w:szCs w:val="16"/>
          <w:lang w:val="ro-RO"/>
        </w:rPr>
      </w:pPr>
    </w:p>
    <w:p w:rsidR="00246AD1" w:rsidRDefault="00246AD1" w:rsidP="00246AD1">
      <w:pPr>
        <w:numPr>
          <w:ilvl w:val="0"/>
          <w:numId w:val="1"/>
        </w:numPr>
        <w:tabs>
          <w:tab w:val="num" w:pos="567"/>
          <w:tab w:val="left" w:pos="709"/>
        </w:tabs>
        <w:jc w:val="both"/>
        <w:rPr>
          <w:sz w:val="28"/>
          <w:szCs w:val="28"/>
          <w:lang w:val="ro-RO"/>
        </w:rPr>
      </w:pPr>
      <w:r>
        <w:rPr>
          <w:sz w:val="28"/>
          <w:szCs w:val="28"/>
          <w:lang w:val="ro-RO"/>
        </w:rPr>
        <w:t xml:space="preserve"> La stabilirea gradului afectării stării materiale a persoanelor, aflate în situaţii de    dificultate sunt examinate următoarele tipuri de circumstanţe invocate:</w:t>
      </w:r>
    </w:p>
    <w:p w:rsidR="00246AD1" w:rsidRDefault="00246AD1" w:rsidP="00246AD1">
      <w:pPr>
        <w:numPr>
          <w:ilvl w:val="0"/>
          <w:numId w:val="2"/>
        </w:numPr>
        <w:jc w:val="both"/>
        <w:rPr>
          <w:sz w:val="28"/>
          <w:szCs w:val="28"/>
          <w:lang w:val="ro-RO"/>
        </w:rPr>
      </w:pPr>
      <w:r>
        <w:rPr>
          <w:sz w:val="28"/>
          <w:szCs w:val="28"/>
          <w:lang w:val="ro-RO"/>
        </w:rPr>
        <w:t>pe motiv de sănătate (intervenţii chirurgicale, tratament poststaţionar, necesitatea administrării unor medicamente costisitoare, procurarea articolelor protetico-ortopedice, etc.);</w:t>
      </w:r>
    </w:p>
    <w:p w:rsidR="00246AD1" w:rsidRDefault="00246AD1" w:rsidP="00246AD1">
      <w:pPr>
        <w:numPr>
          <w:ilvl w:val="0"/>
          <w:numId w:val="2"/>
        </w:numPr>
        <w:jc w:val="both"/>
        <w:rPr>
          <w:sz w:val="28"/>
          <w:szCs w:val="28"/>
          <w:lang w:val="ro-RO"/>
        </w:rPr>
      </w:pPr>
      <w:r>
        <w:rPr>
          <w:sz w:val="28"/>
          <w:szCs w:val="28"/>
          <w:lang w:val="ro-RO"/>
        </w:rPr>
        <w:t>situaţii excepţionale (calamităţi naturale, incendii);</w:t>
      </w:r>
    </w:p>
    <w:p w:rsidR="00246AD1" w:rsidRDefault="00246AD1" w:rsidP="00246AD1">
      <w:pPr>
        <w:numPr>
          <w:ilvl w:val="0"/>
          <w:numId w:val="2"/>
        </w:numPr>
        <w:jc w:val="both"/>
        <w:rPr>
          <w:sz w:val="28"/>
          <w:szCs w:val="28"/>
          <w:lang w:val="ro-RO"/>
        </w:rPr>
      </w:pPr>
      <w:r>
        <w:rPr>
          <w:sz w:val="28"/>
          <w:szCs w:val="28"/>
          <w:lang w:val="ro-RO"/>
        </w:rPr>
        <w:t>alte circumstanţe care conduc la depăşirea cheltuielilor strict necesare în raport cu venitul familiei solicitantului, generîndu-i impedimente în realizarea unui trai decent.</w:t>
      </w:r>
    </w:p>
    <w:p w:rsidR="00246AD1" w:rsidRDefault="00246AD1" w:rsidP="00246AD1">
      <w:pPr>
        <w:ind w:left="784"/>
        <w:jc w:val="both"/>
        <w:rPr>
          <w:sz w:val="28"/>
          <w:szCs w:val="28"/>
          <w:lang w:val="ro-RO"/>
        </w:rPr>
      </w:pPr>
    </w:p>
    <w:p w:rsidR="00246AD1" w:rsidRPr="00911FAB" w:rsidRDefault="00246AD1" w:rsidP="00246AD1">
      <w:pPr>
        <w:ind w:left="567" w:hanging="425"/>
        <w:jc w:val="both"/>
        <w:rPr>
          <w:sz w:val="28"/>
          <w:szCs w:val="28"/>
          <w:u w:val="single"/>
          <w:lang w:val="ro-RO"/>
        </w:rPr>
      </w:pPr>
      <w:r>
        <w:rPr>
          <w:sz w:val="28"/>
          <w:szCs w:val="28"/>
          <w:lang w:val="ro-RO"/>
        </w:rPr>
        <w:t xml:space="preserve">14.  La stabilirea cuantumului ajutorului material pentru tratament se ia în consideraţie asistenţa medicală asigurată de stat şi mărimea cheltuielilor suplimentare confirmate în baza certificatelor despre starea sănătăţii eliberate de instituţiile medicale. </w:t>
      </w:r>
    </w:p>
    <w:p w:rsidR="00246AD1" w:rsidRDefault="00246AD1" w:rsidP="00246AD1">
      <w:pPr>
        <w:ind w:left="567" w:hanging="425"/>
        <w:jc w:val="both"/>
        <w:rPr>
          <w:sz w:val="28"/>
          <w:szCs w:val="28"/>
          <w:lang w:val="ro-RO"/>
        </w:rPr>
      </w:pPr>
    </w:p>
    <w:p w:rsidR="00246AD1" w:rsidRPr="00906CEF" w:rsidRDefault="00246AD1" w:rsidP="00246AD1">
      <w:pPr>
        <w:ind w:left="567" w:hanging="425"/>
        <w:jc w:val="both"/>
        <w:rPr>
          <w:sz w:val="28"/>
          <w:szCs w:val="28"/>
          <w:u w:val="single"/>
          <w:lang w:val="ro-RO"/>
        </w:rPr>
      </w:pPr>
      <w:r>
        <w:rPr>
          <w:sz w:val="28"/>
          <w:szCs w:val="28"/>
          <w:lang w:val="ro-RO"/>
        </w:rPr>
        <w:t xml:space="preserve">15.  Cuantumul ajutorului material strict necesar pentru diminuarea consecinţelor produse de situaţii excepţionale se stabileşte în dependenţă de impactul generat de aceste situaţii în baza actelor justificative eliberate de către organele de resort. De  asemenea, se iau în consideraţie </w:t>
      </w:r>
      <w:r w:rsidRPr="0023745C">
        <w:rPr>
          <w:sz w:val="28"/>
          <w:szCs w:val="28"/>
          <w:lang w:val="ro-RO"/>
        </w:rPr>
        <w:t>contribuţiile organelor administraţiei publice centrale şi organizaţiilor neguvernamentale.</w:t>
      </w:r>
    </w:p>
    <w:p w:rsidR="00246AD1" w:rsidRDefault="00246AD1" w:rsidP="00246AD1">
      <w:pPr>
        <w:ind w:left="567" w:hanging="425"/>
        <w:jc w:val="both"/>
        <w:rPr>
          <w:sz w:val="28"/>
          <w:szCs w:val="28"/>
          <w:lang w:val="ro-RO"/>
        </w:rPr>
      </w:pPr>
    </w:p>
    <w:p w:rsidR="00246AD1" w:rsidRDefault="00246AD1" w:rsidP="00246AD1">
      <w:pPr>
        <w:ind w:hanging="142"/>
        <w:rPr>
          <w:sz w:val="28"/>
          <w:szCs w:val="28"/>
          <w:lang w:val="ro-RO"/>
        </w:rPr>
      </w:pPr>
      <w:r>
        <w:rPr>
          <w:sz w:val="28"/>
          <w:szCs w:val="28"/>
          <w:lang w:val="ro-RO"/>
        </w:rPr>
        <w:t xml:space="preserve">    16.   Stabilirea cuantumului ajutorului material solicitanţilor, starea materială a </w:t>
      </w:r>
    </w:p>
    <w:p w:rsidR="00246AD1" w:rsidRDefault="00246AD1" w:rsidP="00246AD1">
      <w:pPr>
        <w:ind w:left="567" w:hanging="709"/>
        <w:rPr>
          <w:sz w:val="28"/>
          <w:szCs w:val="28"/>
          <w:lang w:val="ro-RO"/>
        </w:rPr>
      </w:pPr>
      <w:r>
        <w:rPr>
          <w:sz w:val="28"/>
          <w:szCs w:val="28"/>
          <w:lang w:val="ro-RO"/>
        </w:rPr>
        <w:t xml:space="preserve">          cărora a fost afectată de circumstanţe care au dus la depăşirea cheltuielilor în raport cu veniturile, se efectuează din strict necesarul mijloacelor, care vor reduce gravitatea impactului produs.</w:t>
      </w:r>
    </w:p>
    <w:p w:rsidR="00246AD1" w:rsidRDefault="00246AD1" w:rsidP="00246AD1">
      <w:pPr>
        <w:ind w:left="567" w:hanging="425"/>
        <w:jc w:val="both"/>
        <w:rPr>
          <w:sz w:val="28"/>
          <w:szCs w:val="28"/>
          <w:lang w:val="ro-RO"/>
        </w:rPr>
      </w:pPr>
      <w:r>
        <w:rPr>
          <w:sz w:val="28"/>
          <w:szCs w:val="28"/>
          <w:lang w:val="ro-RO"/>
        </w:rPr>
        <w:t xml:space="preserve"> </w:t>
      </w:r>
    </w:p>
    <w:p w:rsidR="00246AD1" w:rsidRPr="009F1547" w:rsidRDefault="00246AD1" w:rsidP="00246AD1">
      <w:pPr>
        <w:ind w:left="567" w:hanging="425"/>
        <w:jc w:val="center"/>
        <w:rPr>
          <w:b/>
          <w:sz w:val="28"/>
          <w:szCs w:val="28"/>
          <w:lang w:val="ro-RO"/>
        </w:rPr>
      </w:pPr>
      <w:r w:rsidRPr="009F1547">
        <w:rPr>
          <w:b/>
          <w:sz w:val="28"/>
          <w:szCs w:val="28"/>
          <w:lang w:val="ro-RO"/>
        </w:rPr>
        <w:t>IV. Modul de acordare a ajutorului material</w:t>
      </w:r>
    </w:p>
    <w:p w:rsidR="00246AD1" w:rsidRDefault="00246AD1" w:rsidP="00246AD1">
      <w:pPr>
        <w:ind w:left="567" w:hanging="425"/>
        <w:jc w:val="center"/>
        <w:rPr>
          <w:sz w:val="28"/>
          <w:szCs w:val="28"/>
          <w:lang w:val="ro-RO"/>
        </w:rPr>
      </w:pPr>
    </w:p>
    <w:p w:rsidR="00246AD1" w:rsidRDefault="00246AD1" w:rsidP="00246AD1">
      <w:pPr>
        <w:ind w:left="567" w:hanging="425"/>
        <w:rPr>
          <w:sz w:val="28"/>
          <w:szCs w:val="28"/>
          <w:lang w:val="ro-RO"/>
        </w:rPr>
      </w:pPr>
      <w:r>
        <w:rPr>
          <w:sz w:val="28"/>
          <w:szCs w:val="28"/>
          <w:lang w:val="ro-RO"/>
        </w:rPr>
        <w:t>17. Ajutorul material pentru categoriile de persoane specificate în punctul  6 din prezentul Regulament se acordă în baza cererii depuse. La cerere se anexează, după caz:</w:t>
      </w:r>
    </w:p>
    <w:p w:rsidR="00246AD1" w:rsidRDefault="00246AD1" w:rsidP="00246AD1">
      <w:pPr>
        <w:ind w:left="567" w:hanging="425"/>
        <w:rPr>
          <w:sz w:val="28"/>
          <w:szCs w:val="28"/>
          <w:lang w:val="ro-RO"/>
        </w:rPr>
      </w:pPr>
      <w:r>
        <w:rPr>
          <w:sz w:val="28"/>
          <w:szCs w:val="28"/>
          <w:lang w:val="ro-RO"/>
        </w:rPr>
        <w:t xml:space="preserve">a) actul de identitate; </w:t>
      </w:r>
    </w:p>
    <w:p w:rsidR="00246AD1" w:rsidRDefault="00246AD1" w:rsidP="00246AD1">
      <w:pPr>
        <w:ind w:left="567" w:hanging="425"/>
        <w:rPr>
          <w:sz w:val="28"/>
          <w:szCs w:val="28"/>
          <w:lang w:val="ro-RO"/>
        </w:rPr>
      </w:pPr>
      <w:r>
        <w:rPr>
          <w:sz w:val="28"/>
          <w:szCs w:val="28"/>
          <w:lang w:val="ro-RO"/>
        </w:rPr>
        <w:t xml:space="preserve">b) legitimația de pensionar </w:t>
      </w:r>
      <w:r w:rsidRPr="0092139C">
        <w:rPr>
          <w:sz w:val="28"/>
          <w:szCs w:val="28"/>
          <w:lang w:val="ro-RO"/>
        </w:rPr>
        <w:t>cu indicarea mărimii pensiei  curente</w:t>
      </w:r>
      <w:r>
        <w:rPr>
          <w:sz w:val="28"/>
          <w:szCs w:val="28"/>
          <w:lang w:val="ro-RO"/>
        </w:rPr>
        <w:t>;</w:t>
      </w:r>
    </w:p>
    <w:p w:rsidR="00246AD1" w:rsidRDefault="00246AD1" w:rsidP="00246AD1">
      <w:pPr>
        <w:ind w:left="567" w:hanging="425"/>
        <w:rPr>
          <w:sz w:val="28"/>
          <w:szCs w:val="28"/>
          <w:lang w:val="ro-RO"/>
        </w:rPr>
      </w:pPr>
      <w:r>
        <w:rPr>
          <w:sz w:val="28"/>
          <w:szCs w:val="28"/>
          <w:lang w:val="ro-RO"/>
        </w:rPr>
        <w:t>c) actul ce confirmă gradul și termenul dizabilității;</w:t>
      </w:r>
    </w:p>
    <w:p w:rsidR="00246AD1" w:rsidRDefault="00246AD1" w:rsidP="00246AD1">
      <w:pPr>
        <w:ind w:left="567" w:hanging="425"/>
        <w:rPr>
          <w:sz w:val="28"/>
          <w:szCs w:val="28"/>
          <w:lang w:val="ro-RO"/>
        </w:rPr>
      </w:pPr>
      <w:r>
        <w:rPr>
          <w:sz w:val="28"/>
          <w:szCs w:val="28"/>
          <w:lang w:val="ro-RO"/>
        </w:rPr>
        <w:t>d) adeverințele de naștere ale copiilor;</w:t>
      </w:r>
    </w:p>
    <w:p w:rsidR="00246AD1" w:rsidRDefault="00246AD1" w:rsidP="00246AD1">
      <w:pPr>
        <w:ind w:left="567" w:hanging="425"/>
        <w:rPr>
          <w:sz w:val="28"/>
          <w:szCs w:val="28"/>
          <w:lang w:val="ro-RO"/>
        </w:rPr>
      </w:pPr>
      <w:r>
        <w:rPr>
          <w:sz w:val="28"/>
          <w:szCs w:val="28"/>
          <w:lang w:val="ro-RO"/>
        </w:rPr>
        <w:t>e) certificatul privind componența familiei;</w:t>
      </w:r>
    </w:p>
    <w:p w:rsidR="00246AD1" w:rsidRDefault="00246AD1" w:rsidP="00246AD1">
      <w:pPr>
        <w:ind w:left="567" w:hanging="425"/>
        <w:rPr>
          <w:sz w:val="28"/>
          <w:szCs w:val="28"/>
          <w:lang w:val="ro-RO"/>
        </w:rPr>
      </w:pPr>
      <w:r>
        <w:rPr>
          <w:sz w:val="28"/>
          <w:szCs w:val="28"/>
          <w:lang w:val="ro-RO"/>
        </w:rPr>
        <w:t>f) certificatul de salariu pentru  6  luni  eliberat de către angajator sau extras din contul personal eliberat de CTAS;</w:t>
      </w:r>
    </w:p>
    <w:p w:rsidR="00246AD1" w:rsidRDefault="00246AD1" w:rsidP="00246AD1">
      <w:pPr>
        <w:ind w:left="567" w:hanging="425"/>
        <w:rPr>
          <w:sz w:val="28"/>
          <w:szCs w:val="28"/>
          <w:lang w:val="ro-RO"/>
        </w:rPr>
      </w:pPr>
      <w:r>
        <w:rPr>
          <w:sz w:val="28"/>
          <w:szCs w:val="28"/>
          <w:lang w:val="ro-RO"/>
        </w:rPr>
        <w:t>g) în cazul invocării motivului de boală, se va anexa certificatul , eliberat de instituțiile medicale care confirmă starea sănătății solicitantului;</w:t>
      </w:r>
    </w:p>
    <w:p w:rsidR="00246AD1" w:rsidRDefault="00246AD1" w:rsidP="00246AD1">
      <w:pPr>
        <w:ind w:left="567" w:hanging="425"/>
        <w:rPr>
          <w:sz w:val="28"/>
          <w:szCs w:val="28"/>
          <w:lang w:val="ro-RO"/>
        </w:rPr>
      </w:pPr>
      <w:r>
        <w:rPr>
          <w:sz w:val="28"/>
          <w:szCs w:val="28"/>
          <w:lang w:val="ro-RO"/>
        </w:rPr>
        <w:t>h) în cazul invocării situațiilor excepționale, se va anexa actul de constatare a faptelor , eliberat de comisia de specialiști care confirmă situația respectivă;</w:t>
      </w:r>
    </w:p>
    <w:p w:rsidR="00246AD1" w:rsidRDefault="00246AD1" w:rsidP="00246AD1">
      <w:pPr>
        <w:pStyle w:val="1"/>
        <w:jc w:val="left"/>
        <w:rPr>
          <w:sz w:val="28"/>
          <w:szCs w:val="28"/>
        </w:rPr>
      </w:pPr>
    </w:p>
    <w:p w:rsidR="00246AD1" w:rsidRPr="00101AEA" w:rsidRDefault="00246AD1" w:rsidP="00246AD1">
      <w:pPr>
        <w:ind w:left="284"/>
        <w:jc w:val="both"/>
        <w:rPr>
          <w:sz w:val="28"/>
          <w:szCs w:val="28"/>
          <w:lang w:val="ro-RO"/>
        </w:rPr>
      </w:pPr>
      <w:r>
        <w:rPr>
          <w:sz w:val="28"/>
          <w:szCs w:val="28"/>
          <w:lang w:val="ro-RO"/>
        </w:rPr>
        <w:t xml:space="preserve">18.  Documentele menţionate în punctul 17 al prezentului Regulament se examinează de către Comisie în termenele prevăzute de prevederile legislației în vigoare care înaintează propuneri de acordare (neacordare motivată) a ajutorului </w:t>
      </w:r>
      <w:r w:rsidRPr="0023745C">
        <w:rPr>
          <w:sz w:val="28"/>
          <w:szCs w:val="28"/>
          <w:lang w:val="ro-RO"/>
        </w:rPr>
        <w:t>material</w:t>
      </w:r>
      <w:r w:rsidRPr="001C6988">
        <w:rPr>
          <w:sz w:val="28"/>
          <w:szCs w:val="28"/>
          <w:lang w:val="ro-RO"/>
        </w:rPr>
        <w:t xml:space="preserve"> </w:t>
      </w:r>
      <w:r>
        <w:rPr>
          <w:sz w:val="28"/>
          <w:szCs w:val="28"/>
          <w:lang w:val="ro-RO"/>
        </w:rPr>
        <w:t>cu informarea ulterioară a solicitanţilor</w:t>
      </w:r>
      <w:r w:rsidRPr="00043A30">
        <w:rPr>
          <w:sz w:val="28"/>
          <w:szCs w:val="28"/>
          <w:lang w:val="ro-RO"/>
        </w:rPr>
        <w:t>.</w:t>
      </w:r>
    </w:p>
    <w:p w:rsidR="00246AD1" w:rsidRDefault="00246AD1" w:rsidP="00246AD1">
      <w:pPr>
        <w:rPr>
          <w:sz w:val="28"/>
          <w:szCs w:val="28"/>
          <w:lang w:val="ro-RO"/>
        </w:rPr>
      </w:pPr>
    </w:p>
    <w:p w:rsidR="00246AD1" w:rsidRDefault="00246AD1" w:rsidP="00246AD1">
      <w:pPr>
        <w:ind w:left="567" w:hanging="425"/>
        <w:rPr>
          <w:sz w:val="28"/>
          <w:szCs w:val="28"/>
          <w:lang w:val="ro-RO"/>
        </w:rPr>
      </w:pPr>
      <w:r>
        <w:rPr>
          <w:sz w:val="28"/>
          <w:szCs w:val="28"/>
          <w:lang w:val="ro-RO"/>
        </w:rPr>
        <w:t>20. Cererile de acordare a ajutorului material sînt înregistrate în Registrul de evidență a beneficiarilor de ajutor material.</w:t>
      </w:r>
    </w:p>
    <w:p w:rsidR="00246AD1" w:rsidRDefault="00246AD1" w:rsidP="00246AD1">
      <w:pPr>
        <w:ind w:left="567" w:hanging="425"/>
        <w:rPr>
          <w:sz w:val="28"/>
          <w:szCs w:val="28"/>
          <w:lang w:val="ro-RO"/>
        </w:rPr>
      </w:pPr>
    </w:p>
    <w:p w:rsidR="00246AD1" w:rsidRDefault="00246AD1" w:rsidP="00246AD1">
      <w:pPr>
        <w:ind w:left="567" w:hanging="425"/>
        <w:rPr>
          <w:sz w:val="28"/>
          <w:szCs w:val="28"/>
          <w:lang w:val="ro-RO"/>
        </w:rPr>
      </w:pPr>
      <w:r>
        <w:rPr>
          <w:sz w:val="28"/>
          <w:szCs w:val="28"/>
          <w:lang w:val="ro-RO"/>
        </w:rPr>
        <w:t>21. La depunerea cererii-tip și a setului complet de acte după caz, titularului i se eliberează recipisă indicîndu-se data și numărul de înregistrare.</w:t>
      </w:r>
    </w:p>
    <w:p w:rsidR="00246AD1" w:rsidRDefault="00246AD1" w:rsidP="00246AD1">
      <w:pPr>
        <w:rPr>
          <w:sz w:val="28"/>
          <w:szCs w:val="28"/>
          <w:lang w:val="ro-RO"/>
        </w:rPr>
      </w:pPr>
    </w:p>
    <w:p w:rsidR="00246AD1" w:rsidRDefault="00246AD1" w:rsidP="00246AD1">
      <w:pPr>
        <w:ind w:left="75"/>
        <w:jc w:val="center"/>
        <w:rPr>
          <w:b/>
          <w:sz w:val="28"/>
          <w:szCs w:val="28"/>
          <w:lang w:val="ro-RO"/>
        </w:rPr>
      </w:pPr>
      <w:r w:rsidRPr="00997A77">
        <w:rPr>
          <w:b/>
          <w:sz w:val="28"/>
          <w:szCs w:val="28"/>
          <w:lang w:val="ro-RO"/>
        </w:rPr>
        <w:t>IV Dispoziţii finale</w:t>
      </w:r>
    </w:p>
    <w:p w:rsidR="00246AD1" w:rsidRDefault="00246AD1" w:rsidP="00246AD1">
      <w:pPr>
        <w:ind w:left="75"/>
        <w:jc w:val="both"/>
        <w:rPr>
          <w:b/>
          <w:sz w:val="28"/>
          <w:szCs w:val="28"/>
          <w:lang w:val="ro-RO"/>
        </w:rPr>
      </w:pPr>
    </w:p>
    <w:p w:rsidR="00246AD1" w:rsidRDefault="00246AD1" w:rsidP="00246AD1">
      <w:pPr>
        <w:ind w:left="567" w:hanging="492"/>
        <w:jc w:val="both"/>
        <w:rPr>
          <w:b/>
          <w:sz w:val="28"/>
          <w:szCs w:val="28"/>
          <w:u w:val="single"/>
          <w:lang w:val="ro-RO"/>
        </w:rPr>
      </w:pPr>
      <w:r>
        <w:rPr>
          <w:sz w:val="28"/>
          <w:szCs w:val="28"/>
          <w:lang w:val="ro-RO"/>
        </w:rPr>
        <w:t xml:space="preserve">  22. Stabilirea ajutoarelor materiale se efectuează în condiţiile prevederilor actelor normative de domeniu, prezentului Regulament şi pe principii nondiscriminatorii din motive de rudenie, etnice, religioase, politice,etc. ale persoanei solicitante.</w:t>
      </w:r>
    </w:p>
    <w:p w:rsidR="00CA7780" w:rsidRPr="00246AD1" w:rsidRDefault="00CA7780">
      <w:pPr>
        <w:rPr>
          <w:lang w:val="ro-RO"/>
        </w:rPr>
      </w:pPr>
    </w:p>
    <w:sectPr w:rsidR="00CA7780" w:rsidRPr="00246AD1" w:rsidSect="00246AD1">
      <w:pgSz w:w="11906" w:h="16838"/>
      <w:pgMar w:top="851"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24805"/>
    <w:multiLevelType w:val="multilevel"/>
    <w:tmpl w:val="0A944824"/>
    <w:lvl w:ilvl="0">
      <w:start w:val="3"/>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
    <w:nsid w:val="48540F96"/>
    <w:multiLevelType w:val="hybridMultilevel"/>
    <w:tmpl w:val="3CD4EFB0"/>
    <w:lvl w:ilvl="0" w:tplc="729A19FE">
      <w:start w:val="1"/>
      <w:numFmt w:val="decimal"/>
      <w:lvlText w:val="%1."/>
      <w:lvlJc w:val="left"/>
      <w:pPr>
        <w:tabs>
          <w:tab w:val="num" w:pos="644"/>
        </w:tabs>
        <w:ind w:left="644" w:hanging="360"/>
      </w:pPr>
      <w:rPr>
        <w:rFonts w:hint="default"/>
      </w:rPr>
    </w:lvl>
    <w:lvl w:ilvl="1" w:tplc="C8E20972">
      <w:start w:val="5"/>
      <w:numFmt w:val="bullet"/>
      <w:lvlText w:val="-"/>
      <w:lvlJc w:val="left"/>
      <w:pPr>
        <w:tabs>
          <w:tab w:val="num" w:pos="1155"/>
        </w:tabs>
        <w:ind w:left="1155" w:hanging="360"/>
      </w:pPr>
      <w:rPr>
        <w:rFonts w:ascii="Times New Roman" w:eastAsia="Times New Roman" w:hAnsi="Times New Roman" w:cs="Times New Roman"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
    <w:nsid w:val="5BC32141"/>
    <w:multiLevelType w:val="hybridMultilevel"/>
    <w:tmpl w:val="F2C2882C"/>
    <w:lvl w:ilvl="0" w:tplc="0F00C384">
      <w:start w:val="6"/>
      <w:numFmt w:val="bullet"/>
      <w:lvlText w:val="-"/>
      <w:lvlJc w:val="left"/>
      <w:pPr>
        <w:tabs>
          <w:tab w:val="num" w:pos="1144"/>
        </w:tabs>
        <w:ind w:left="1144"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B647363"/>
    <w:multiLevelType w:val="hybridMultilevel"/>
    <w:tmpl w:val="C2FA9BE8"/>
    <w:lvl w:ilvl="0" w:tplc="975C33CE">
      <w:start w:val="1"/>
      <w:numFmt w:val="lowerLetter"/>
      <w:lvlText w:val="%1)"/>
      <w:lvlJc w:val="left"/>
      <w:pPr>
        <w:ind w:left="1155" w:hanging="360"/>
      </w:pPr>
      <w:rPr>
        <w:rFonts w:hint="default"/>
        <w:u w:val="none"/>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B5"/>
    <w:rsid w:val="00246AD1"/>
    <w:rsid w:val="005D5AB5"/>
    <w:rsid w:val="00CA7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AD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6AD1"/>
    <w:pPr>
      <w:keepNext/>
      <w:jc w:val="center"/>
      <w:outlineLvl w:val="0"/>
    </w:pPr>
    <w:rPr>
      <w:b/>
      <w:sz w:val="32"/>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AD1"/>
    <w:rPr>
      <w:rFonts w:ascii="Times New Roman" w:eastAsia="Times New Roman" w:hAnsi="Times New Roman" w:cs="Times New Roman"/>
      <w:b/>
      <w:sz w:val="32"/>
      <w:szCs w:val="20"/>
      <w:lang w:val="ro-RO" w:eastAsia="ru-RU"/>
    </w:rPr>
  </w:style>
  <w:style w:type="paragraph" w:styleId="a3">
    <w:name w:val="List Paragraph"/>
    <w:basedOn w:val="a"/>
    <w:uiPriority w:val="34"/>
    <w:qFormat/>
    <w:rsid w:val="00246AD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AD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46AD1"/>
    <w:pPr>
      <w:keepNext/>
      <w:jc w:val="center"/>
      <w:outlineLvl w:val="0"/>
    </w:pPr>
    <w:rPr>
      <w:b/>
      <w:sz w:val="32"/>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AD1"/>
    <w:rPr>
      <w:rFonts w:ascii="Times New Roman" w:eastAsia="Times New Roman" w:hAnsi="Times New Roman" w:cs="Times New Roman"/>
      <w:b/>
      <w:sz w:val="32"/>
      <w:szCs w:val="20"/>
      <w:lang w:val="ro-RO" w:eastAsia="ru-RU"/>
    </w:rPr>
  </w:style>
  <w:style w:type="paragraph" w:styleId="a3">
    <w:name w:val="List Paragraph"/>
    <w:basedOn w:val="a"/>
    <w:uiPriority w:val="34"/>
    <w:qFormat/>
    <w:rsid w:val="00246AD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5606</Characters>
  <Application>Microsoft Office Word</Application>
  <DocSecurity>0</DocSecurity>
  <Lines>46</Lines>
  <Paragraphs>13</Paragraphs>
  <ScaleCrop>false</ScaleCrop>
  <Company/>
  <LinksUpToDate>false</LinksUpToDate>
  <CharactersWithSpaces>6576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dc:creator>
  <cp:keywords/>
  <dc:description/>
  <cp:lastModifiedBy>Asistent</cp:lastModifiedBy>
  <cp:revision>2</cp:revision>
  <dcterms:created xsi:type="dcterms:W3CDTF">2019-07-29T11:41:00Z</dcterms:created>
  <dcterms:modified xsi:type="dcterms:W3CDTF">2019-07-29T11:42:00Z</dcterms:modified>
</cp:coreProperties>
</file>